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“双报双评”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个人工作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报告</w:t>
      </w:r>
    </w:p>
    <w:p>
      <w:pPr>
        <w:wordWrap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东大街道办事处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春秋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社区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大学生干部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孙思佳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根据《关于在全市村级组织开展“双报双评”工作的实施方案》中要求，按照上级在社区开展“双报双评”工作的具体安排，现将本人2023年“双报”内容汇报如下：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一、履职情况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一、增强党性观念，提高思想政治素质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是行为的先导，在基层的岗位上更要加强理论学习，只有保持思想上的先进性，才能在实践和行动上朝着正确的方向前进。工作之余，我通过集体学习与学习强国、微信公众号等线上平台相结合的方式，把学习贯彻习近平新时代中国特色社会主义思想作为首要任务，跟进党的重大会议精神、最新政策理论，不断提高政治素养、不断坚定理想信念。我一直将理论学习作为自身的重要任务，自觉做到勤学多想，努力增强党性观念，提高思想政治素质，牢固树立马克思主义的世界观、人生观、价值观，保持良好的道德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抓好自我廉政教育，积极参加社区举办的专题讲座、电教片等，认真学习正反案例警示教育的学习宣传教育。作为社区两委深入走访居民，广泛听取社情民意，征求意见和建议，着力解决群众难点问题。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掌握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业务政策、提高业务水平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努力掌握业务政策，不断提高业务素质和业务水平，不断提高服务群众的能力，能够准确、透彻地为居民群众解释相关政策，让他们少跑路、跑对路。同时，努力学习了解其它业务政策，以求在人手缺少时能够协助同事工作。工作中我服从领导安排、团结周围同事、认真学习工作经验、扎实工作基础，严格要求自己，认真完成领导安排的各项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三、做到爱岗敬业，保证服务质量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春秋社区大学生干部，本人爱岗敬业，遵纪守法，积极进取，求真务实，兢兢业业，勤于学习，刻苦钻研，谦虚谨慎，明确自己的工作职责，较好地完成了本职工作。一贯坚持高标准严格要求自己，始终脚踏实地，认真负责，扎实努力，勇于创新，一心扑在工作上，具有强烈的事业心和高度的工作责任感。在工作、生活中顶住利益主义、拜金主义、享乐主义等腐朽思想的侵袭，在正确行使权力时提高觉悟，坚定信念，锤炼意志，增强免疫力，真正做到理想信念不动摇，大是大非不糊涂，不被歪理邪说所俘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二、廉洁自律情况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在日常生活、工作和学习中，始终以一名党员干部的标准要求和规范自我的言行，以党员廉洁自律规范约束自己， 认真执行党的廉洁自律准则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发挥主观能动性的作用，协助居委会书记把上级的方针政策和工作布署落实到实处;在社区具体事务工作中，做到严于律己，热情服务，坚持原则，依法行政;树立“一切为了居民，为了居民的一切”的信念，及时收集群众的心声和要求，多研究，多请示，多汇报，力求合法合理，妥善处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三、个人事项汇报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1、本人无补贴待遇、各类奖金、集体分红，从事从业生产、经商办企业各及兼职取酬等所得情况，本人每月工资2364.32元。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2、本人未注册个体工商户、企业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情况、宅基地使用情况，承包、使用社区集体土地情况，租赁、使用社区集体房屋情况；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3、本人无借贷本村集体资金情况、承包社区集体工程建设项目情况；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4、上年度无办理家庭婚丧嫁娶事宜等情况。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U5M2ZhNWJkZjFlZmI0MjA2MDIxNjA0YjRmMjMifQ=="/>
  </w:docVars>
  <w:rsids>
    <w:rsidRoot w:val="00000000"/>
    <w:rsid w:val="4A69516A"/>
    <w:rsid w:val="592D038A"/>
    <w:rsid w:val="7AFD3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1042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2023-01-03T10:21:00Z</dcterms:created>
  <dc:creator>我想天天开心</dc:creator>
  <cp:lastModifiedBy>15661</cp:lastModifiedBy>
  <cp:lastPrinted>2023-01-11T15:51:00Z</cp:lastPrinted>
  <dcterms:modified xsi:type="dcterms:W3CDTF">2024-01-23T09:09:32Z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63DE668B9163407483E4C2A56D0DE158_13</vt:lpwstr>
  </property>
</Properties>
</file>